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color w:val="202124"/>
          <w:sz w:val="21"/>
          <w:szCs w:val="21"/>
          <w:highlight w:val="white"/>
        </w:rPr>
      </w:pPr>
      <w:r w:rsidDel="00000000" w:rsidR="00000000" w:rsidRPr="00000000">
        <w:rPr>
          <w:rFonts w:ascii="Roboto" w:cs="Roboto" w:eastAsia="Roboto" w:hAnsi="Roboto"/>
          <w:b w:val="1"/>
          <w:color w:val="202124"/>
          <w:sz w:val="21"/>
          <w:szCs w:val="21"/>
          <w:highlight w:val="white"/>
          <w:rtl w:val="0"/>
        </w:rPr>
        <w:t xml:space="preserve">“RUNNING SUCKS, RUNNER DON’T” LA NUEVA CAMPAÑA DE OAKLEY QUE CELEBRA UN ESTILO DE VIDA</w:t>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center"/>
        <w:rPr>
          <w:i w:val="1"/>
        </w:rPr>
      </w:pPr>
      <w:r w:rsidDel="00000000" w:rsidR="00000000" w:rsidRPr="00000000">
        <w:rPr>
          <w:i w:val="1"/>
          <w:rtl w:val="0"/>
        </w:rPr>
        <w:t xml:space="preserve">La marca de sport performance colabora con el crew de running Dromo Run para un contenido exclusivo lleno de energía, pasión y diversión.</w:t>
      </w:r>
    </w:p>
    <w:p w:rsidR="00000000" w:rsidDel="00000000" w:rsidP="00000000" w:rsidRDefault="00000000" w:rsidRPr="00000000" w14:paraId="00000007">
      <w:pPr>
        <w:jc w:val="center"/>
        <w:rPr>
          <w:i w:val="1"/>
          <w:sz w:val="18"/>
          <w:szCs w:val="18"/>
        </w:rPr>
      </w:pPr>
      <w:r w:rsidDel="00000000" w:rsidR="00000000" w:rsidRPr="00000000">
        <w:rPr>
          <w:rtl w:val="0"/>
        </w:rPr>
      </w:r>
    </w:p>
    <w:p w:rsidR="00000000" w:rsidDel="00000000" w:rsidP="00000000" w:rsidRDefault="00000000" w:rsidRPr="00000000" w14:paraId="00000008">
      <w:pPr>
        <w:jc w:val="left"/>
        <w:rPr>
          <w:i w:val="1"/>
          <w:sz w:val="18"/>
          <w:szCs w:val="18"/>
        </w:rPr>
      </w:pPr>
      <w:r w:rsidDel="00000000" w:rsidR="00000000" w:rsidRPr="00000000">
        <w:rPr>
          <w:rtl w:val="0"/>
        </w:rPr>
      </w:r>
    </w:p>
    <w:p w:rsidR="00000000" w:rsidDel="00000000" w:rsidP="00000000" w:rsidRDefault="00000000" w:rsidRPr="00000000" w14:paraId="00000009">
      <w:pPr>
        <w:jc w:val="center"/>
        <w:rPr>
          <w:i w:val="1"/>
          <w:sz w:val="18"/>
          <w:szCs w:val="18"/>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Ciudad de México, 23 de mayo de 2023 – Oakley®</w:t>
      </w:r>
      <w:r w:rsidDel="00000000" w:rsidR="00000000" w:rsidRPr="00000000">
        <w:rPr>
          <w:rtl w:val="0"/>
        </w:rPr>
        <w:t xml:space="preserve"> presenta su nueva campaña </w:t>
      </w:r>
      <w:r w:rsidDel="00000000" w:rsidR="00000000" w:rsidRPr="00000000">
        <w:rPr>
          <w:b w:val="1"/>
          <w:i w:val="1"/>
          <w:rtl w:val="0"/>
        </w:rPr>
        <w:t xml:space="preserve">“Running Sucks, Runner Don’t”</w:t>
      </w:r>
      <w:r w:rsidDel="00000000" w:rsidR="00000000" w:rsidRPr="00000000">
        <w:rPr>
          <w:rtl w:val="0"/>
        </w:rPr>
        <w:t xml:space="preserve"> que celebra a la gran comunidad de apasionados por esta actividad que ha crecido día a día no solo en México, sino en el resto del mundo.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Para la introducción de esta campaña, </w:t>
      </w:r>
      <w:r w:rsidDel="00000000" w:rsidR="00000000" w:rsidRPr="00000000">
        <w:rPr>
          <w:b w:val="1"/>
          <w:rtl w:val="0"/>
        </w:rPr>
        <w:t xml:space="preserve">Oakley® </w:t>
      </w:r>
      <w:r w:rsidDel="00000000" w:rsidR="00000000" w:rsidRPr="00000000">
        <w:rPr>
          <w:rtl w:val="0"/>
        </w:rPr>
        <w:t xml:space="preserve">colaboró con el </w:t>
      </w:r>
      <w:r w:rsidDel="00000000" w:rsidR="00000000" w:rsidRPr="00000000">
        <w:rPr>
          <w:i w:val="1"/>
          <w:rtl w:val="0"/>
        </w:rPr>
        <w:t xml:space="preserve">crew</w:t>
      </w:r>
      <w:r w:rsidDel="00000000" w:rsidR="00000000" w:rsidRPr="00000000">
        <w:rPr>
          <w:rtl w:val="0"/>
        </w:rPr>
        <w:t xml:space="preserve"> de running Dromo Run y así lograr crear un contenido cargado de energía, pasión y diversión. Mostrando un lado del estilo de vida de los </w:t>
      </w:r>
      <w:r w:rsidDel="00000000" w:rsidR="00000000" w:rsidRPr="00000000">
        <w:rPr>
          <w:i w:val="1"/>
          <w:rtl w:val="0"/>
        </w:rPr>
        <w:t xml:space="preserve">runners</w:t>
      </w:r>
      <w:r w:rsidDel="00000000" w:rsidR="00000000" w:rsidRPr="00000000">
        <w:rPr>
          <w:rtl w:val="0"/>
        </w:rPr>
        <w:t xml:space="preserve"> del que nadie habla, es decir, los contratiempos a los que se enfrentan, como ser perseguidos por los perros de la calle, tropezones o lesiones en algún bache de los tantos de la ciudad o bien pasar un mal momento por problemas de salud, esta campaña demuestra que los corredores de México están hechos de pasión, hermandad y un poco de tacos y cerveza.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Como parte de esta, </w:t>
      </w:r>
      <w:r w:rsidDel="00000000" w:rsidR="00000000" w:rsidRPr="00000000">
        <w:rPr>
          <w:b w:val="1"/>
          <w:rtl w:val="0"/>
        </w:rPr>
        <w:t xml:space="preserve">Oakley® </w:t>
      </w:r>
      <w:r w:rsidDel="00000000" w:rsidR="00000000" w:rsidRPr="00000000">
        <w:rPr>
          <w:rtl w:val="0"/>
        </w:rPr>
        <w:t xml:space="preserve">lanza </w:t>
      </w:r>
      <w:r w:rsidDel="00000000" w:rsidR="00000000" w:rsidRPr="00000000">
        <w:rPr>
          <w:b w:val="1"/>
          <w:rtl w:val="0"/>
        </w:rPr>
        <w:t xml:space="preserve">Corridor</w:t>
      </w:r>
      <w:r w:rsidDel="00000000" w:rsidR="00000000" w:rsidRPr="00000000">
        <w:rPr>
          <w:rtl w:val="0"/>
        </w:rPr>
        <w:t xml:space="preserve">, un par de gafas pensadas para convertirse en esencial en cualquier kit de </w:t>
      </w:r>
      <w:r w:rsidDel="00000000" w:rsidR="00000000" w:rsidRPr="00000000">
        <w:rPr>
          <w:i w:val="1"/>
          <w:rtl w:val="0"/>
        </w:rPr>
        <w:t xml:space="preserve">running</w:t>
      </w:r>
      <w:r w:rsidDel="00000000" w:rsidR="00000000" w:rsidRPr="00000000">
        <w:rPr>
          <w:rtl w:val="0"/>
        </w:rPr>
        <w:t xml:space="preserve">. Pensando en las necesidades de los </w:t>
      </w:r>
      <w:r w:rsidDel="00000000" w:rsidR="00000000" w:rsidRPr="00000000">
        <w:rPr>
          <w:i w:val="1"/>
          <w:rtl w:val="0"/>
        </w:rPr>
        <w:t xml:space="preserve">runners, </w:t>
      </w:r>
      <w:r w:rsidDel="00000000" w:rsidR="00000000" w:rsidRPr="00000000">
        <w:rPr>
          <w:rtl w:val="0"/>
        </w:rPr>
        <w:t xml:space="preserve">los creativos de la marca se reunieron con diferentes tipos de corredores de todos los niveles, comprendiendo sus pensamientos y necesidades individuales.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"Durante décadas, </w:t>
      </w:r>
      <w:r w:rsidDel="00000000" w:rsidR="00000000" w:rsidRPr="00000000">
        <w:rPr>
          <w:b w:val="1"/>
          <w:rtl w:val="0"/>
        </w:rPr>
        <w:t xml:space="preserve">Oakley®</w:t>
      </w:r>
      <w:r w:rsidDel="00000000" w:rsidR="00000000" w:rsidRPr="00000000">
        <w:rPr>
          <w:rtl w:val="0"/>
        </w:rPr>
        <w:t xml:space="preserve"> ha diseñado las mejores gafas de alto rendimiento del planeta Tierra, pero nunca en nuestra historia habíamos creado algo especial con corredores y para corredores.", dijo Caio Amato, Director Global de Marketing de </w:t>
      </w:r>
      <w:r w:rsidDel="00000000" w:rsidR="00000000" w:rsidRPr="00000000">
        <w:rPr>
          <w:b w:val="1"/>
          <w:rtl w:val="0"/>
        </w:rPr>
        <w:t xml:space="preserve">Oakley®</w:t>
      </w:r>
      <w:r w:rsidDel="00000000" w:rsidR="00000000" w:rsidRPr="00000000">
        <w:rPr>
          <w:rtl w:val="0"/>
        </w:rPr>
        <w:t xml:space="preserve">. "Hemos pasado incontables horas debatiendo con los corredores y después nos hemos basado en casi medio siglo de innovación para desarrollar unas nuevas gafas de sol que -esperamos- pronto todos los corredores llamarán sus nuevas esenciales para correr. Fue increíblemente divertido burlar al sol junto con esa comunidad".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Partiendo de esto, el diseño de </w:t>
      </w:r>
      <w:r w:rsidDel="00000000" w:rsidR="00000000" w:rsidRPr="00000000">
        <w:rPr>
          <w:b w:val="1"/>
          <w:rtl w:val="0"/>
        </w:rPr>
        <w:t xml:space="preserve">Corridor</w:t>
      </w:r>
      <w:r w:rsidDel="00000000" w:rsidR="00000000" w:rsidRPr="00000000">
        <w:rPr>
          <w:rtl w:val="0"/>
        </w:rPr>
        <w:t xml:space="preserve"> está pensado tanto en su estética como su funcionalidad: poseen una plaqueta nasal con ligadura deportiva de </w:t>
      </w:r>
      <w:r w:rsidDel="00000000" w:rsidR="00000000" w:rsidRPr="00000000">
        <w:rPr>
          <w:b w:val="1"/>
          <w:rtl w:val="0"/>
        </w:rPr>
        <w:t xml:space="preserve">Unobtainium®</w:t>
      </w:r>
      <w:r w:rsidDel="00000000" w:rsidR="00000000" w:rsidRPr="00000000">
        <w:rPr>
          <w:rtl w:val="0"/>
        </w:rPr>
        <w:t xml:space="preserve"> para ayudar a reducir el rebote, patillas del mismo material con agarre antideslizante que ayudan a aumentar la retención mientras se está activo y la tecnología de lente Prizm de </w:t>
      </w:r>
      <w:r w:rsidDel="00000000" w:rsidR="00000000" w:rsidRPr="00000000">
        <w:rPr>
          <w:b w:val="1"/>
          <w:rtl w:val="0"/>
        </w:rPr>
        <w:t xml:space="preserve">Oakley®</w:t>
      </w:r>
      <w:r w:rsidDel="00000000" w:rsidR="00000000" w:rsidRPr="00000000">
        <w:rPr>
          <w:rtl w:val="0"/>
        </w:rPr>
        <w:t xml:space="preserve"> que realza los detalles y mejora el rendimiento, proporcionando vibración, contraste y ajuste del color para entornos específicos y diferentes condiciones de luz.</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Las gafas </w:t>
      </w:r>
      <w:r w:rsidDel="00000000" w:rsidR="00000000" w:rsidRPr="00000000">
        <w:rPr>
          <w:b w:val="1"/>
          <w:rtl w:val="0"/>
        </w:rPr>
        <w:t xml:space="preserve">Corridor </w:t>
      </w:r>
      <w:r w:rsidDel="00000000" w:rsidR="00000000" w:rsidRPr="00000000">
        <w:rPr>
          <w:rtl w:val="0"/>
        </w:rPr>
        <w:t xml:space="preserve">también están disponibles en lentes Prizm™ Low Light, ideales para carreras al amanecer y al atardecer por su percepción mejorada de la profundidad, específicamente en condiciones de poca luz. Además, están fabricadas con material de montura O Matter™ cuya geometría de montura de tres puntos de ajuste proporciona mayor comodidad y menos distracciones. Además, este diseño tiene una silueta semicontorneada, con una forma de lente desenfadada y un diseño de cejas que le confiere un aire moderno a la vez que retro. ¡Encuéntralo en colores y combinaciones de armazones y lente brillantes para destacar en las pistas y en las calles!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Haz que cada salida a correr se convierta en el momento más divertido del día, sobre todo sí lo haces acompañado de tu </w:t>
      </w:r>
      <w:r w:rsidDel="00000000" w:rsidR="00000000" w:rsidRPr="00000000">
        <w:rPr>
          <w:i w:val="1"/>
          <w:rtl w:val="0"/>
        </w:rPr>
        <w:t xml:space="preserve">crew</w:t>
      </w:r>
      <w:r w:rsidDel="00000000" w:rsidR="00000000" w:rsidRPr="00000000">
        <w:rPr>
          <w:rtl w:val="0"/>
        </w:rPr>
        <w:t xml:space="preserve">, de tus amigos, de tu familia.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Para conocer más, visita: </w:t>
      </w:r>
      <w:hyperlink r:id="rId6">
        <w:r w:rsidDel="00000000" w:rsidR="00000000" w:rsidRPr="00000000">
          <w:rPr>
            <w:color w:val="1155cc"/>
            <w:u w:val="single"/>
            <w:rtl w:val="0"/>
          </w:rPr>
          <w:t xml:space="preserve">https://www.oakley.com/</w:t>
        </w:r>
      </w:hyperlink>
      <w:r w:rsidDel="00000000" w:rsidR="00000000" w:rsidRPr="00000000">
        <w:rPr>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hd w:fill="ffffff" w:val="clear"/>
        <w:jc w:val="both"/>
        <w:rPr>
          <w:color w:val="222222"/>
          <w:sz w:val="20"/>
          <w:szCs w:val="20"/>
        </w:rPr>
      </w:pPr>
      <w:r w:rsidDel="00000000" w:rsidR="00000000" w:rsidRPr="00000000">
        <w:rPr>
          <w:b w:val="1"/>
          <w:sz w:val="20"/>
          <w:szCs w:val="20"/>
          <w:rtl w:val="0"/>
        </w:rPr>
        <w:t xml:space="preserve">About Oakley, Inc.</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D">
      <w:pPr>
        <w:shd w:fill="ffffff" w:val="clear"/>
        <w:jc w:val="both"/>
        <w:rPr>
          <w:sz w:val="20"/>
          <w:szCs w:val="20"/>
        </w:rPr>
      </w:pPr>
      <w:r w:rsidDel="00000000" w:rsidR="00000000" w:rsidRPr="00000000">
        <w:rPr>
          <w:sz w:val="20"/>
          <w:szCs w:val="20"/>
          <w:rtl w:val="0"/>
        </w:rPr>
        <w:t xml:space="preserve">Established in 1975 and headquartered in Southern California, Oakley is one of the leading product design and sport performance brands in the world. The holder of more than 900 patents, Oakley is a culture of creators, inventors, idealists and scientists obsessed with using design and innovation to create products and experiences that inspire greatness. This philosophy has made Oakley one of the most iconic and inimitable brands on the market, with products that world-class athletes around the globe depend on to compete at the highest level possible. Oakley is known for its High Definition Optics®, which features unparalleled optical clarity and precision along with impact resistance and UV protection, incorporated into all of the brand’s sun, prescription eyewear and premium goggles. Oakley extended its position as one of the world’s leading sports eyewear brand into apparel and accessories. Oakley has men’s and women’s product lines that appeal to Sports Performance, Active and Lifestyle consumers. Oakley is a brand of EssilorLuxottica. Additional information is available at</w:t>
      </w:r>
      <w:hyperlink r:id="rId7">
        <w:r w:rsidDel="00000000" w:rsidR="00000000" w:rsidRPr="00000000">
          <w:rPr>
            <w:sz w:val="20"/>
            <w:szCs w:val="20"/>
            <w:u w:val="single"/>
            <w:rtl w:val="0"/>
          </w:rPr>
          <w:t xml:space="preserve"> www.oakley.com.</w:t>
        </w:r>
      </w:hyperlink>
      <w:r w:rsidDel="00000000" w:rsidR="00000000" w:rsidRPr="00000000">
        <w:rPr>
          <w:sz w:val="20"/>
          <w:szCs w:val="20"/>
          <w:rtl w:val="0"/>
        </w:rPr>
        <w:t xml:space="preserve"> </w:t>
      </w:r>
    </w:p>
    <w:p w:rsidR="00000000" w:rsidDel="00000000" w:rsidP="00000000" w:rsidRDefault="00000000" w:rsidRPr="00000000" w14:paraId="0000001E">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F">
      <w:pPr>
        <w:shd w:fill="ffffff" w:val="clear"/>
        <w:jc w:val="both"/>
        <w:rPr>
          <w:sz w:val="20"/>
          <w:szCs w:val="20"/>
        </w:rPr>
      </w:pPr>
      <w:r w:rsidDel="00000000" w:rsidR="00000000" w:rsidRPr="00000000">
        <w:rPr>
          <w:sz w:val="20"/>
          <w:szCs w:val="20"/>
          <w:rtl w:val="0"/>
        </w:rPr>
        <w:t xml:space="preserve">Oakley® and Prizm™ are trademarks of Oakley, Inc. </w:t>
      </w:r>
    </w:p>
    <w:p w:rsidR="00000000" w:rsidDel="00000000" w:rsidP="00000000" w:rsidRDefault="00000000" w:rsidRPr="00000000" w14:paraId="00000020">
      <w:pPr>
        <w:shd w:fill="ffffff" w:val="clear"/>
        <w:jc w:val="both"/>
        <w:rPr>
          <w:sz w:val="20"/>
          <w:szCs w:val="20"/>
        </w:rPr>
      </w:pPr>
      <w:r w:rsidDel="00000000" w:rsidR="00000000" w:rsidRPr="00000000">
        <w:rPr>
          <w:sz w:val="20"/>
          <w:szCs w:val="20"/>
          <w:rtl w:val="0"/>
        </w:rPr>
        <w:t xml:space="preserve">© 2022 Oakley, Inc. All rights reserved. </w:t>
      </w:r>
    </w:p>
    <w:p w:rsidR="00000000" w:rsidDel="00000000" w:rsidP="00000000" w:rsidRDefault="00000000" w:rsidRPr="00000000" w14:paraId="00000021">
      <w:pPr>
        <w:jc w:val="both"/>
        <w:rPr>
          <w:b w:val="1"/>
          <w:sz w:val="18"/>
          <w:szCs w:val="18"/>
        </w:rPr>
      </w:pPr>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23">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4">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25">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Víctor Sánchez</w:t>
      </w:r>
    </w:p>
    <w:p w:rsidR="00000000" w:rsidDel="00000000" w:rsidP="00000000" w:rsidRDefault="00000000" w:rsidRPr="00000000" w14:paraId="00000026">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7">
      <w:pPr>
        <w:spacing w:line="276" w:lineRule="auto"/>
        <w:jc w:val="both"/>
        <w:rPr>
          <w:color w:val="202124"/>
          <w:highlight w:val="white"/>
        </w:rPr>
      </w:pPr>
      <w:hyperlink r:id="rId8">
        <w:r w:rsidDel="00000000" w:rsidR="00000000" w:rsidRPr="00000000">
          <w:rPr>
            <w:color w:val="1155cc"/>
            <w:sz w:val="20"/>
            <w:szCs w:val="20"/>
            <w:highlight w:val="white"/>
            <w:u w:val="single"/>
            <w:rtl w:val="0"/>
          </w:rPr>
          <w:t xml:space="preserve">victor.sanchez@another.co</w:t>
        </w:r>
      </w:hyperlink>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1320637" cy="49200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0637" cy="4920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oakley.com/" TargetMode="External"/><Relationship Id="rId7" Type="http://schemas.openxmlformats.org/officeDocument/2006/relationships/hyperlink" Target="http://www.oakley.com/" TargetMode="External"/><Relationship Id="rId8" Type="http://schemas.openxmlformats.org/officeDocument/2006/relationships/hyperlink" Target="mailto:victor.sanchez@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